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10" w:rsidRDefault="00DD0210" w:rsidP="00DD0210">
      <w:pPr>
        <w:spacing w:after="0"/>
        <w:jc w:val="center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Судлар фаолиятини таъминлаш департаментининг</w:t>
      </w:r>
    </w:p>
    <w:p w:rsidR="00DD0210" w:rsidRDefault="00DD0210" w:rsidP="00DD0210">
      <w:pPr>
        <w:spacing w:after="0"/>
        <w:jc w:val="center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кадрлари заҳирасига қабул қилиш бўйича</w:t>
      </w:r>
    </w:p>
    <w:p w:rsidR="00DD0210" w:rsidRDefault="00DD0210" w:rsidP="00DD0210">
      <w:pPr>
        <w:spacing w:after="0"/>
        <w:jc w:val="center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ЭЪЛОН </w:t>
      </w:r>
    </w:p>
    <w:p w:rsidR="00DD0210" w:rsidRDefault="00DD0210" w:rsidP="00DD0210">
      <w:pPr>
        <w:spacing w:after="0"/>
        <w:jc w:val="center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</w:p>
    <w:p w:rsidR="00DD0210" w:rsidRDefault="00DD0210" w:rsidP="00DD0210">
      <w:pPr>
        <w:spacing w:after="0"/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Вакант лавозим: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Фарғона вилоят ҳудудий бўлимининг к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апитал қурилиш ва асосий фондлардан фойдаланиш бўлими бош муҳандиси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0,5 ставка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</w:t>
      </w:r>
    </w:p>
    <w:p w:rsidR="00DD0210" w:rsidRDefault="00DD0210" w:rsidP="00DD0210">
      <w:pPr>
        <w:jc w:val="both"/>
        <w:rPr>
          <w:rFonts w:ascii="Cambria" w:hAnsi="Cambria" w:cs="Segoe UI"/>
          <w:color w:val="FF0000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Ташкилот: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Олий суд ҳузуридаги Судлар фаолиятини таъминлаш департаменти </w:t>
      </w: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Ташкилот манзили: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Тошкент шаҳри,</w:t>
      </w: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Чопонота кўчаси, 6 уй</w:t>
      </w:r>
    </w:p>
    <w:p w:rsidR="00DD0210" w:rsidRDefault="00DD0210" w:rsidP="00DD0210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Телефон: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71-202-08-45 (1009)</w:t>
      </w:r>
    </w:p>
    <w:p w:rsidR="00DD0210" w:rsidRDefault="00DD0210" w:rsidP="00DD0210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Эл. почта манзили: 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departament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oliy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@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sud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uz</w:t>
      </w:r>
      <w:proofErr w:type="spellEnd"/>
    </w:p>
    <w:p w:rsidR="00DD0210" w:rsidRDefault="00DD0210" w:rsidP="00DD0210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Ҳужжатларни қабул қилиш: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26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.0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8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.2025 дан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05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.0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9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.2025 гача</w:t>
      </w:r>
    </w:p>
    <w:p w:rsidR="00DD0210" w:rsidRDefault="00DD0210" w:rsidP="00DD0210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Малакавий талаблар:</w:t>
      </w:r>
    </w:p>
    <w:p w:rsidR="00DD0210" w:rsidRDefault="00DD0210" w:rsidP="00DD0210">
      <w:pPr>
        <w:jc w:val="both"/>
        <w:rPr>
          <w:rFonts w:ascii="Cambria" w:hAnsi="Cambria" w:cs="Segoe UI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>1) Ўзбекистон Республикаси фуқароси; 2) Иқтисодиёт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 xml:space="preserve"> ва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 xml:space="preserve"> қурилиш йўналишларида олий маълумотга эга бўлиши; 3) Иқтисодиёт-қурилиш тизимида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қоида тариқасида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 xml:space="preserve"> камида 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>2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 xml:space="preserve"> йиллик иш стажига эга бўлиши, корхона ва ташкилотларнинг қурилиш-молия фаолиятини таҳлил қилиш соҳасида зарур билимларга эга бўлиши; 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br/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>4) Компьютер Microsoft Office ва Excel дастурларини билиш ва уни қўллаш кўникмасига эга бўлиши,</w:t>
      </w:r>
      <w:r>
        <w:rPr>
          <w:rFonts w:ascii="Cambria" w:hAnsi="Cambria" w:cs="Segoe UI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 xml:space="preserve">қурилиш-таъмирлаш ишларининг лойиҳа олди ҳамда лойиҳа-смета ҳужжатларини мукаммал билиши; 5) Давлат тилини мукаммал даражада билиши (хорижий тилларни яхши билиши устунлик беради); 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br/>
        <w:t xml:space="preserve">6) Давлат органлари ва ташкилотлардан салбий сабабларга кўра бўшатилмаган бўлиши лозим.  </w:t>
      </w:r>
    </w:p>
    <w:p w:rsidR="00DD0210" w:rsidRDefault="00DD0210" w:rsidP="00DD0210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Лавозим мажбуриятлари:</w:t>
      </w:r>
    </w:p>
    <w:p w:rsidR="00DD0210" w:rsidRDefault="00DD0210" w:rsidP="00DD0210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Белгиланган лавозим йўриқномаси асосида мажбуриятларни бажариш.</w:t>
      </w:r>
    </w:p>
    <w:p w:rsidR="00DD0210" w:rsidRDefault="00DD0210" w:rsidP="00DD0210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Иш шароитлари:</w:t>
      </w:r>
    </w:p>
    <w:p w:rsidR="00DD0210" w:rsidRDefault="00DD0210" w:rsidP="00DD0210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Иш кунлари: душанба-жума. Дам олиш кунлари: шанба, якшанба. </w:t>
      </w:r>
    </w:p>
    <w:p w:rsidR="00DD0210" w:rsidRDefault="00DD0210" w:rsidP="00DD0210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Иш вақти 09:00-18:00.</w:t>
      </w:r>
    </w:p>
    <w:p w:rsidR="00DD0210" w:rsidRDefault="00DD0210" w:rsidP="00DD0210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Қуйидаги ҳужжатлар илова қилинади:</w:t>
      </w:r>
    </w:p>
    <w:p w:rsidR="00DD0210" w:rsidRDefault="00DD0210" w:rsidP="00DD0210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Номзоднинг маълумотномаси (объективка) ва яқин қариндошлари тўғрисида маълумотнома;</w:t>
      </w:r>
    </w:p>
    <w:p w:rsidR="00DD0210" w:rsidRDefault="00DD0210" w:rsidP="00DD0210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диплом (дипломга илова)нинг нусхаси, чет элда ўқиганлиги тўғрисида дипломга эса диплом тан олинганлиги ва нострификация қилинганлигини тасдиқловчи гувоҳнома;</w:t>
      </w:r>
    </w:p>
    <w:p w:rsidR="00DD0210" w:rsidRDefault="00DD0210" w:rsidP="00DD0210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 xml:space="preserve">номзоднинг паспорти ёки унинг ўрнини босувчи ҳужжатнинг нусхаси ёҳуд идентификацияловчи </w:t>
      </w:r>
      <w:r>
        <w:rPr>
          <w:rFonts w:ascii="Cambria" w:hAnsi="Cambria"/>
          <w:sz w:val="24"/>
          <w:szCs w:val="24"/>
          <w:lang w:val="en-US"/>
        </w:rPr>
        <w:t>ID</w:t>
      </w:r>
      <w:r>
        <w:rPr>
          <w:rFonts w:ascii="Cambria" w:hAnsi="Cambria"/>
          <w:sz w:val="24"/>
          <w:szCs w:val="24"/>
          <w:lang w:val="uz-Cyrl-UZ"/>
        </w:rPr>
        <w:t>-картаси;</w:t>
      </w:r>
    </w:p>
    <w:p w:rsidR="00DD0210" w:rsidRDefault="00DD0210" w:rsidP="00DD0210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охирги иш жойи бўйича тасдиқланган қоғоз шаклидаги меҳнат дафтарчасининг нусхаси ёки электрон меҳнат дафтарчасидан кўчирма;</w:t>
      </w:r>
    </w:p>
    <w:p w:rsidR="00DD0210" w:rsidRDefault="00DD0210" w:rsidP="00DD0210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 xml:space="preserve">Жамғариб бориладиган пенсия дафтарчаси;  </w:t>
      </w:r>
    </w:p>
    <w:p w:rsidR="00DD0210" w:rsidRDefault="00DD0210" w:rsidP="00DD0210">
      <w:pPr>
        <w:ind w:firstLine="708"/>
        <w:jc w:val="both"/>
      </w:pPr>
      <w:r>
        <w:rPr>
          <w:rFonts w:ascii="Cambria" w:hAnsi="Cambria"/>
          <w:sz w:val="24"/>
          <w:szCs w:val="24"/>
          <w:lang w:val="uz-Cyrl-UZ"/>
        </w:rPr>
        <w:t>Ҳарбий гувоҳномаси.</w:t>
      </w:r>
    </w:p>
    <w:p w:rsidR="00DD0210" w:rsidRDefault="00DD0210" w:rsidP="00DD0210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</w:p>
    <w:p w:rsidR="00DD0210" w:rsidRDefault="00DD0210" w:rsidP="00DD0210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lastRenderedPageBreak/>
        <w:t>Вакант лавозим: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Андижон вилоят ҳудудий бўлими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нинг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бош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ҳисобчиси </w:t>
      </w:r>
    </w:p>
    <w:p w:rsidR="00DD0210" w:rsidRDefault="00DD0210" w:rsidP="00DD0210">
      <w:pPr>
        <w:jc w:val="both"/>
        <w:rPr>
          <w:rFonts w:ascii="Cambria" w:hAnsi="Cambria" w:cs="Segoe UI"/>
          <w:color w:val="FF0000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Ташкилот: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Олий суд ҳузуридаги Судлар фаолиятини таъминлаш департаменти </w:t>
      </w: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Ташкилот манзили: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Тошкент ш.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Чопонота кўчаси, 6 уй</w:t>
      </w:r>
    </w:p>
    <w:p w:rsidR="00DD0210" w:rsidRPr="00C847FB" w:rsidRDefault="00DD0210" w:rsidP="00DD0210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Телефон: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71-202-08-45 (1009)</w:t>
      </w:r>
    </w:p>
    <w:p w:rsidR="00DD0210" w:rsidRPr="00C847FB" w:rsidRDefault="00DD0210" w:rsidP="00DD0210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Эл. почта манзили: </w:t>
      </w:r>
      <w:proofErr w:type="spellStart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departament</w:t>
      </w:r>
      <w:proofErr w:type="spellEnd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oliy</w:t>
      </w:r>
      <w:proofErr w:type="spellEnd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@</w:t>
      </w:r>
      <w:proofErr w:type="spellStart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sud</w:t>
      </w:r>
      <w:proofErr w:type="spellEnd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uz</w:t>
      </w:r>
      <w:proofErr w:type="spellEnd"/>
    </w:p>
    <w:p w:rsidR="00DD0210" w:rsidRPr="00C847FB" w:rsidRDefault="00DD0210" w:rsidP="00DD0210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Ҳужжатларни қабул қилиш: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26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.0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8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.202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5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дан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05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.0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9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.202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5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гача</w:t>
      </w:r>
    </w:p>
    <w:p w:rsidR="00DD0210" w:rsidRPr="00C847FB" w:rsidRDefault="00DD0210" w:rsidP="00DD0210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Малакавий талаблар:</w:t>
      </w:r>
    </w:p>
    <w:p w:rsidR="00DD0210" w:rsidRPr="00C847FB" w:rsidRDefault="00DD0210" w:rsidP="00DD0210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1) Ўзбекистон Республикаси фуқароси; 2) Молия-иқтисодиёт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, бухгалтерия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йўналишларида олий маълумотга эга бўлиши; 3) Молия-иқтисодиёт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, бухгалтерия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тизимида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камида 2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йиллик иш стажига эга бўлиши, корхона ва ташкилотларнинг молия-иқтисод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, бухгалтерия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фаолиятини таҳлил қилиш соҳасида зарур билимларга эга бўлиши; 4) Компьютер Microsoft Office ва Excel дастурлари бўйича мукаммал билиш ва уни қўллаш кўникмасига эга бўлиши; 5) Давлат тилини мукаммал даражада билиши (хорижий тилларни яхши билиши устунлик беради); 6) Давлат органлари ва ташкилотлардан салбий сабабларга кўра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ишдан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бўшатилмаган бўлиши лозим.  </w:t>
      </w:r>
    </w:p>
    <w:p w:rsidR="00DD0210" w:rsidRPr="00C847FB" w:rsidRDefault="00DD0210" w:rsidP="00DD0210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Лавозим мажбуриятлари:</w:t>
      </w:r>
    </w:p>
    <w:p w:rsidR="00DD0210" w:rsidRPr="00C847FB" w:rsidRDefault="00DD0210" w:rsidP="00DD0210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Белгиланган лавозим йўриқномаси асосида мажбуриятларни бажариш.</w:t>
      </w:r>
    </w:p>
    <w:p w:rsidR="00DD0210" w:rsidRPr="00C847FB" w:rsidRDefault="00DD0210" w:rsidP="00DD0210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Иш шароитлари:</w:t>
      </w:r>
    </w:p>
    <w:p w:rsidR="00DD0210" w:rsidRDefault="00DD0210" w:rsidP="00DD0210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Иш кунлари: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Д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ушанба-жума. Дам олиш кунлари: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Ш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анба,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Я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кшанба.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                                                       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Иш вақти 09:00-1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8</w:t>
      </w:r>
      <w:r w:rsidRPr="00C847FB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:00</w:t>
      </w:r>
    </w:p>
    <w:p w:rsidR="00DD0210" w:rsidRDefault="00DD0210" w:rsidP="00DD0210">
      <w:pPr>
        <w:spacing w:after="120" w:line="254" w:lineRule="auto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Қуйидаги ҳужжатлар илова қилинади:</w:t>
      </w:r>
    </w:p>
    <w:p w:rsidR="00DD0210" w:rsidRDefault="00DD0210" w:rsidP="00DD0210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Номзоднинг маълумотномаси (объективка) ва яқин қариндошлари тўғрисида маълумотнома;</w:t>
      </w:r>
    </w:p>
    <w:p w:rsidR="00DD0210" w:rsidRDefault="00DD0210" w:rsidP="00DD0210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диплом (дипломга илова)нинг нусхаси, чет элда ўқиганлиги тўғрисида дипломга эса диплом тан олинганлиги ва нострификация қилинганлигини тасдиқловчи гувоҳнома;</w:t>
      </w:r>
    </w:p>
    <w:p w:rsidR="00DD0210" w:rsidRDefault="00DD0210" w:rsidP="00DD0210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 xml:space="preserve">номзоднинг паспорти ёки унинг ўрнини босувчи ҳужжатнинг нусхаси ёҳуд идентификацияловчи </w:t>
      </w:r>
      <w:r>
        <w:rPr>
          <w:rFonts w:ascii="Cambria" w:hAnsi="Cambria"/>
          <w:sz w:val="24"/>
          <w:szCs w:val="24"/>
          <w:lang w:val="en-US"/>
        </w:rPr>
        <w:t>ID</w:t>
      </w:r>
      <w:r>
        <w:rPr>
          <w:rFonts w:ascii="Cambria" w:hAnsi="Cambria"/>
          <w:sz w:val="24"/>
          <w:szCs w:val="24"/>
          <w:lang w:val="uz-Cyrl-UZ"/>
        </w:rPr>
        <w:t>-картаси;</w:t>
      </w:r>
    </w:p>
    <w:p w:rsidR="00DD0210" w:rsidRDefault="00DD0210" w:rsidP="00DD0210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охирги иш жойи бўйича тасдиқланган қоғоз шаклидаги меҳнат дафтарчасининг нусхаси ёки электрон меҳнат дафтарчасидан кўчирма;</w:t>
      </w:r>
    </w:p>
    <w:p w:rsidR="00DD0210" w:rsidRDefault="00DD0210" w:rsidP="00DD0210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bookmarkStart w:id="0" w:name="_GoBack"/>
      <w:bookmarkEnd w:id="0"/>
      <w:r>
        <w:rPr>
          <w:rFonts w:ascii="Cambria" w:hAnsi="Cambria"/>
          <w:sz w:val="24"/>
          <w:szCs w:val="24"/>
          <w:lang w:val="uz-Cyrl-UZ"/>
        </w:rPr>
        <w:t xml:space="preserve">Жамғариб бориладиган пенсия дафтарчаси;  </w:t>
      </w:r>
    </w:p>
    <w:p w:rsidR="00C74BD6" w:rsidRDefault="00DD0210" w:rsidP="00DD0210">
      <w:pPr>
        <w:ind w:firstLine="708"/>
        <w:jc w:val="both"/>
      </w:pPr>
      <w:r>
        <w:rPr>
          <w:rFonts w:ascii="Cambria" w:hAnsi="Cambria"/>
          <w:sz w:val="24"/>
          <w:szCs w:val="24"/>
          <w:lang w:val="uz-Cyrl-UZ"/>
        </w:rPr>
        <w:t>Ҳарбий гувоҳномаси.</w:t>
      </w:r>
    </w:p>
    <w:sectPr w:rsidR="00C7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CE"/>
    <w:rsid w:val="00092622"/>
    <w:rsid w:val="004B02CE"/>
    <w:rsid w:val="00630110"/>
    <w:rsid w:val="00872444"/>
    <w:rsid w:val="00C458C1"/>
    <w:rsid w:val="00C74BD6"/>
    <w:rsid w:val="00DD0210"/>
    <w:rsid w:val="00EC7A0B"/>
    <w:rsid w:val="00E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C011"/>
  <w15:chartTrackingRefBased/>
  <w15:docId w15:val="{C7AE0EB8-90FC-4DBE-9D34-CA815430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21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2025-08-26T10:31:00Z</dcterms:created>
  <dcterms:modified xsi:type="dcterms:W3CDTF">2025-08-26T10:39:00Z</dcterms:modified>
</cp:coreProperties>
</file>